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hd w:fill="1E4D45" w:color="auto" w:val="clear"/>
        <w:spacing w:after="40"/>
      </w:pPr>
      <w:r>
        <w:rPr>
          <w:sz w:val="4"/>
          <w:szCs w:val="4"/>
        </w:rPr>
        <w:t xml:space="preserve"> </w:t>
      </w:r>
    </w:p>
    <w:p>
      <w:pPr>
        <w:spacing w:after="40" w:before="200"/>
      </w:pPr>
      <w:r>
        <w:rPr>
          <w:rFonts w:ascii="IBM Plex Mono" w:cs="IBM Plex Mono" w:eastAsia="IBM Plex Mono" w:hAnsi="IBM Plex Mono"/>
          <w:b/>
          <w:bCs/>
          <w:color w:val="1E4D45"/>
          <w:spacing w:val="20"/>
          <w:sz w:val="18"/>
          <w:szCs w:val="18"/>
        </w:rPr>
        <w:t xml:space="preserve">MT HOOD 2026  ·  PADUA, ITALY  ·  2–4 OCTOBER</w:t>
      </w:r>
    </w:p>
    <w:p>
      <w:pPr>
        <w:spacing w:after="120"/>
      </w:pPr>
      <w:r>
        <w:rPr>
          <w:rFonts w:ascii="IBM Plex Sans" w:cs="IBM Plex Sans" w:eastAsia="IBM Plex Sans" w:hAnsi="IBM Plex Sans"/>
          <w:b/>
          <w:bCs/>
          <w:color w:val="16232B"/>
          <w:sz w:val="40"/>
          <w:szCs w:val="40"/>
        </w:rPr>
        <w:t xml:space="preserve">Modelling Group Registration Form</w:t>
      </w:r>
    </w:p>
    <w:p>
      <w:pPr>
        <w:spacing w:after="100"/>
      </w:pPr>
      <w:r>
        <w:rPr>
          <w:rFonts w:ascii="IBM Plex Sans" w:cs="IBM Plex Sans" w:eastAsia="IBM Plex Sans" w:hAnsi="IBM Plex Sans"/>
          <w:color w:val="16232B"/>
          <w:sz w:val="20"/>
          <w:szCs w:val="20"/>
        </w:rPr>
        <w:t xml:space="preserve">Please complete this form and email it as an attachment to </w:t>
      </w:r>
      <w:r>
        <w:rPr>
          <w:rFonts w:ascii="IBM Plex Sans" w:cs="IBM Plex Sans" w:eastAsia="IBM Plex Sans" w:hAnsi="IBM Plex Sans"/>
          <w:b/>
          <w:bCs/>
          <w:color w:val="A6432C"/>
          <w:sz w:val="20"/>
          <w:szCs w:val="20"/>
        </w:rPr>
        <w:t xml:space="preserve">mthood2016@gmail.com</w:t>
      </w:r>
      <w:r>
        <w:rPr>
          <w:rFonts w:ascii="IBM Plex Sans" w:cs="IBM Plex Sans" w:eastAsia="IBM Plex Sans" w:hAnsi="IBM Plex Sans"/>
          <w:color w:val="16232B"/>
          <w:sz w:val="20"/>
          <w:szCs w:val="20"/>
        </w:rPr>
        <w:t xml:space="preserve">. This helps the organising committee confirm participants and gauge interest across the four proposed challenges.</w:t>
      </w:r>
    </w:p>
    <w:p>
      <w:pPr>
        <w:spacing w:after="160"/>
      </w:pPr>
      <w:r>
        <w:rPr>
          <w:rFonts w:ascii="IBM Plex Sans" w:cs="IBM Plex Sans" w:eastAsia="IBM Plex Sans" w:hAnsi="IBM Plex Sans"/>
          <w:color w:val="16232B"/>
          <w:sz w:val="20"/>
          <w:szCs w:val="20"/>
        </w:rPr>
        <w:t xml:space="preserve">To ensure your group is kept informed of developments, please register by </w:t>
      </w:r>
      <w:r>
        <w:rPr>
          <w:rFonts w:ascii="IBM Plex Sans" w:cs="IBM Plex Sans" w:eastAsia="IBM Plex Sans" w:hAnsi="IBM Plex Sans"/>
          <w:b/>
          <w:bCs/>
          <w:color w:val="A6432C"/>
          <w:sz w:val="20"/>
          <w:szCs w:val="20"/>
        </w:rPr>
        <w:t xml:space="preserve">31 July 2026</w:t>
      </w:r>
      <w:r>
        <w:rPr>
          <w:rFonts w:ascii="IBM Plex Sans" w:cs="IBM Plex Sans" w:eastAsia="IBM Plex Sans" w:hAnsi="IBM Plex Sans"/>
          <w:color w:val="16232B"/>
          <w:sz w:val="20"/>
          <w:szCs w:val="20"/>
        </w:rPr>
        <w:t xml:space="preserve">.</w:t>
      </w:r>
    </w:p>
    <w:p>
      <w:pPr>
        <w:pBdr>
          <w:bottom w:val="single" w:color="C8CDC4" w:sz="6" w:space="6"/>
        </w:pBdr>
        <w:spacing w:after="100" w:before="320"/>
      </w:pPr>
      <w:r>
        <w:rPr>
          <w:rFonts w:ascii="IBM Plex Mono" w:cs="IBM Plex Mono" w:eastAsia="IBM Plex Mono" w:hAnsi="IBM Plex Mono"/>
          <w:b/>
          <w:bCs/>
          <w:color w:val="1E4D45"/>
          <w:sz w:val="20"/>
          <w:szCs w:val="20"/>
        </w:rPr>
        <w:t xml:space="preserve">01   </w:t>
      </w:r>
      <w:r>
        <w:rPr>
          <w:rFonts w:ascii="IBM Plex Sans" w:cs="IBM Plex Sans" w:eastAsia="IBM Plex Sans" w:hAnsi="IBM Plex Sans"/>
          <w:b/>
          <w:bCs/>
          <w:color w:val="16232B"/>
          <w:sz w:val="26"/>
          <w:szCs w:val="26"/>
        </w:rPr>
        <w:t xml:space="preserve">Contact Person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50"/>
      </w:tblGrid>
      <w:tr>
        <w:tc>
          <w:tcPr>
            <w:tcW w:type="dxa" w:w="24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shd w:fill="E6EFE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9"/>
                <w:szCs w:val="19"/>
              </w:rPr>
              <w:t xml:space="preserve">Full name</w:t>
            </w:r>
          </w:p>
        </w:tc>
        <w:tc>
          <w:tcPr>
            <w:tcW w:type="dxa" w:w="69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shd w:fill="E6EFE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9"/>
                <w:szCs w:val="19"/>
              </w:rPr>
              <w:t xml:space="preserve">Email address</w:t>
            </w:r>
          </w:p>
        </w:tc>
        <w:tc>
          <w:tcPr>
            <w:tcW w:type="dxa" w:w="69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shd w:fill="E6EFE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9"/>
                <w:szCs w:val="19"/>
              </w:rPr>
              <w:t xml:space="preserve">Institution / affiliation</w:t>
            </w:r>
          </w:p>
        </w:tc>
        <w:tc>
          <w:tcPr>
            <w:tcW w:type="dxa" w:w="69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shd w:fill="E6EFE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9"/>
                <w:szCs w:val="19"/>
              </w:rPr>
              <w:t xml:space="preserve">Phone (optional)</w:t>
            </w:r>
          </w:p>
        </w:tc>
        <w:tc>
          <w:tcPr>
            <w:tcW w:type="dxa" w:w="69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Bdr>
          <w:bottom w:val="single" w:color="C8CDC4" w:sz="6" w:space="6"/>
        </w:pBdr>
        <w:spacing w:after="100" w:before="320"/>
      </w:pPr>
      <w:r>
        <w:rPr>
          <w:rFonts w:ascii="IBM Plex Mono" w:cs="IBM Plex Mono" w:eastAsia="IBM Plex Mono" w:hAnsi="IBM Plex Mono"/>
          <w:b/>
          <w:bCs/>
          <w:color w:val="1E4D45"/>
          <w:sz w:val="20"/>
          <w:szCs w:val="20"/>
        </w:rPr>
        <w:t xml:space="preserve">02   </w:t>
      </w:r>
      <w:r>
        <w:rPr>
          <w:rFonts w:ascii="IBM Plex Sans" w:cs="IBM Plex Sans" w:eastAsia="IBM Plex Sans" w:hAnsi="IBM Plex Sans"/>
          <w:b/>
          <w:bCs/>
          <w:color w:val="16232B"/>
          <w:sz w:val="26"/>
          <w:szCs w:val="26"/>
        </w:rPr>
        <w:t xml:space="preserve">Modelling Group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50"/>
      </w:tblGrid>
      <w:tr>
        <w:tc>
          <w:tcPr>
            <w:tcW w:type="dxa" w:w="24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shd w:fill="E6EFE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9"/>
                <w:szCs w:val="19"/>
              </w:rPr>
              <w:t xml:space="preserve">Group / model name</w:t>
            </w:r>
          </w:p>
        </w:tc>
        <w:tc>
          <w:tcPr>
            <w:tcW w:type="dxa" w:w="69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shd w:fill="E6EFE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9"/>
                <w:szCs w:val="19"/>
              </w:rPr>
              <w:t xml:space="preserve">Country / region</w:t>
            </w:r>
          </w:p>
        </w:tc>
        <w:tc>
          <w:tcPr>
            <w:tcW w:type="dxa" w:w="69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shd w:fill="E6EFE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9"/>
                <w:szCs w:val="19"/>
              </w:rPr>
              <w:t xml:space="preserve">Institution(s) involved</w:t>
            </w:r>
          </w:p>
        </w:tc>
        <w:tc>
          <w:tcPr>
            <w:tcW w:type="dxa" w:w="69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shd w:fill="E6EFE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9"/>
                <w:szCs w:val="19"/>
              </w:rPr>
              <w:t xml:space="preserve">Team members &amp; roles</w:t>
            </w:r>
          </w:p>
        </w:tc>
        <w:tc>
          <w:tcPr>
            <w:tcW w:type="dxa" w:w="69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Bdr>
          <w:bottom w:val="single" w:color="C8CDC4" w:sz="6" w:space="6"/>
        </w:pBdr>
        <w:spacing w:after="100" w:before="320"/>
      </w:pPr>
      <w:r>
        <w:rPr>
          <w:rFonts w:ascii="IBM Plex Mono" w:cs="IBM Plex Mono" w:eastAsia="IBM Plex Mono" w:hAnsi="IBM Plex Mono"/>
          <w:b/>
          <w:bCs/>
          <w:color w:val="1E4D45"/>
          <w:sz w:val="20"/>
          <w:szCs w:val="20"/>
        </w:rPr>
        <w:t xml:space="preserve">03   </w:t>
      </w:r>
      <w:r>
        <w:rPr>
          <w:rFonts w:ascii="IBM Plex Sans" w:cs="IBM Plex Sans" w:eastAsia="IBM Plex Sans" w:hAnsi="IBM Plex Sans"/>
          <w:b/>
          <w:bCs/>
          <w:color w:val="16232B"/>
          <w:sz w:val="26"/>
          <w:szCs w:val="26"/>
        </w:rPr>
        <w:t xml:space="preserve">Model Description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50"/>
      </w:tblGrid>
      <w:tr>
        <w:tc>
          <w:tcPr>
            <w:tcW w:type="dxa" w:w="24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shd w:fill="E6EFE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9"/>
                <w:szCs w:val="19"/>
              </w:rPr>
              <w:t xml:space="preserve">Brief description</w:t>
            </w:r>
          </w:p>
        </w:tc>
        <w:tc>
          <w:tcPr>
            <w:tcW w:type="dxa" w:w="69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dxa" w:w="24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shd w:fill="E6EFEC" w:color="auto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9"/>
                <w:szCs w:val="19"/>
              </w:rPr>
              <w:t xml:space="preserve">Key publications / references</w:t>
            </w:r>
          </w:p>
        </w:tc>
        <w:tc>
          <w:tcPr>
            <w:tcW w:type="dxa" w:w="69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r>
        <w:br w:type="page"/>
      </w:r>
    </w:p>
    <w:p>
      <w:pPr>
        <w:pBdr>
          <w:bottom w:val="single" w:color="C8CDC4" w:sz="6" w:space="6"/>
        </w:pBdr>
        <w:spacing w:after="100" w:before="320"/>
      </w:pPr>
      <w:r>
        <w:rPr>
          <w:rFonts w:ascii="IBM Plex Mono" w:cs="IBM Plex Mono" w:eastAsia="IBM Plex Mono" w:hAnsi="IBM Plex Mono"/>
          <w:b/>
          <w:bCs/>
          <w:color w:val="1E4D45"/>
          <w:sz w:val="20"/>
          <w:szCs w:val="20"/>
        </w:rPr>
        <w:t xml:space="preserve">04   </w:t>
      </w:r>
      <w:r>
        <w:rPr>
          <w:rFonts w:ascii="IBM Plex Sans" w:cs="IBM Plex Sans" w:eastAsia="IBM Plex Sans" w:hAnsi="IBM Plex Sans"/>
          <w:b/>
          <w:bCs/>
          <w:color w:val="16232B"/>
          <w:sz w:val="26"/>
          <w:szCs w:val="26"/>
        </w:rPr>
        <w:t xml:space="preserve">Challenges of Interest</w:t>
      </w:r>
    </w:p>
    <w:p>
      <w:pPr>
        <w:spacing w:after="160"/>
      </w:pPr>
      <w:r>
        <w:rPr>
          <w:rFonts w:ascii="IBM Plex Sans" w:cs="IBM Plex Sans" w:eastAsia="IBM Plex Sans" w:hAnsi="IBM Plex Sans"/>
          <w:i/>
          <w:iCs/>
          <w:color w:val="5B6B66"/>
          <w:sz w:val="19"/>
          <w:szCs w:val="19"/>
        </w:rPr>
        <w:t xml:space="preserve">Challenges 1 and 2 are the confirmed main challenges for Mt Hood 2026. Challenges 3 and 4 are still under development — please indicate your interest so the organising committee can gauge participation and finalise scope.</w:t>
      </w:r>
    </w:p>
    <w:p>
      <w:pPr>
        <w:spacing w:after="100" w:before="60"/>
      </w:pPr>
      <w:r>
        <w:rPr>
          <w:rFonts w:ascii="IBM Plex Mono" w:cs="IBM Plex Mono" w:eastAsia="IBM Plex Mono" w:hAnsi="IBM Plex Mono"/>
          <w:b/>
          <w:bCs/>
          <w:color w:val="1E4D45"/>
          <w:spacing w:val="15"/>
          <w:sz w:val="17"/>
          <w:szCs w:val="17"/>
        </w:rPr>
        <w:t xml:space="preserve">MAIN CHALLENGES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50"/>
      </w:tblGrid>
      <w:tr>
        <w:tc>
          <w:tcPr>
            <w:tcW w:type="dxa" w:w="5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IBM Plex Sans" w:cs="IBM Plex Sans" w:eastAsia="IBM Plex Sans" w:hAnsi="IBM Plex Sans"/>
                <w:sz w:val="30"/>
                <w:szCs w:val="30"/>
              </w:rPr>
              <w:t xml:space="preserve">☐</w:t>
            </w:r>
          </w:p>
        </w:tc>
        <w:tc>
          <w:tcPr>
            <w:tcW w:type="dxa" w:w="88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IBM Plex Mono" w:cs="IBM Plex Mono" w:eastAsia="IBM Plex Mono" w:hAnsi="IBM Plex Mono"/>
                <w:b/>
                <w:bCs/>
                <w:color w:val="1E4D45"/>
                <w:sz w:val="20"/>
                <w:szCs w:val="20"/>
              </w:rPr>
              <w:t xml:space="preserve">01  </w:t>
            </w:r>
            <w:r>
              <w:rPr>
                <w:rFonts w:ascii="IBM Plex Sans" w:cs="IBM Plex Sans" w:eastAsia="IBM Plex Sans" w:hAnsi="IBM Plex Sans"/>
                <w:b/>
                <w:bCs/>
                <w:color w:val="16232B"/>
                <w:sz w:val="21"/>
                <w:szCs w:val="21"/>
              </w:rPr>
              <w:t xml:space="preserve">Reference Simulation Update</w:t>
            </w:r>
          </w:p>
          <w:p>
            <w:pPr>
              <w:spacing w:after="60" w:before="40"/>
            </w:pPr>
            <w:r>
              <w:rPr>
                <w:rFonts w:ascii="IBM Plex Sans" w:cs="IBM Plex Sans" w:eastAsia="IBM Plex Sans" w:hAnsi="IBM Plex Sans"/>
                <w:color w:val="5B6B66"/>
                <w:sz w:val="19"/>
                <w:szCs w:val="19"/>
              </w:rPr>
              <w:t xml:space="preserve">Replicate the standardised type 2 diabetes reference case with updated model versions (only required if your model has changed since the last cycle); a new pre-diabetes/obesity reference case is also available.</w:t>
            </w:r>
          </w:p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8"/>
                <w:szCs w:val="18"/>
              </w:rPr>
              <w:t xml:space="preserve">STATUS: CONFIRMED — FINAL INSTRUCTIONS POSTED</w:t>
            </w:r>
          </w:p>
        </w:tc>
      </w:tr>
    </w:tbl>
    <w:p>
      <w:pPr>
        <w:spacing w:after="120"/>
      </w:pPr>
      <w:r>
        <w:rPr>
          <w:sz w:val="8"/>
          <w:szCs w:val="8"/>
        </w:rPr>
        <w:t xml:space="preserve"/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50"/>
      </w:tblGrid>
      <w:tr>
        <w:tc>
          <w:tcPr>
            <w:tcW w:type="dxa" w:w="5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IBM Plex Sans" w:cs="IBM Plex Sans" w:eastAsia="IBM Plex Sans" w:hAnsi="IBM Plex Sans"/>
                <w:sz w:val="30"/>
                <w:szCs w:val="30"/>
              </w:rPr>
              <w:t xml:space="preserve">☐</w:t>
            </w:r>
          </w:p>
        </w:tc>
        <w:tc>
          <w:tcPr>
            <w:tcW w:type="dxa" w:w="88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IBM Plex Mono" w:cs="IBM Plex Mono" w:eastAsia="IBM Plex Mono" w:hAnsi="IBM Plex Mono"/>
                <w:b/>
                <w:bCs/>
                <w:color w:val="1E4D45"/>
                <w:sz w:val="20"/>
                <w:szCs w:val="20"/>
              </w:rPr>
              <w:t xml:space="preserve">02  </w:t>
            </w:r>
            <w:r>
              <w:rPr>
                <w:rFonts w:ascii="IBM Plex Sans" w:cs="IBM Plex Sans" w:eastAsia="IBM Plex Sans" w:hAnsi="IBM Plex Sans"/>
                <w:b/>
                <w:bCs/>
                <w:color w:val="16232B"/>
                <w:sz w:val="21"/>
                <w:szCs w:val="21"/>
              </w:rPr>
              <w:t xml:space="preserve">Comorbidity &amp; Multimorbidity Challenge (Diabetes and Dementia)</w:t>
            </w:r>
          </w:p>
          <w:p>
            <w:pPr>
              <w:spacing w:after="60" w:before="40"/>
            </w:pPr>
            <w:r>
              <w:rPr>
                <w:rFonts w:ascii="IBM Plex Sans" w:cs="IBM Plex Sans" w:eastAsia="IBM Plex Sans" w:hAnsi="IBM Plex Sans"/>
                <w:color w:val="5B6B66"/>
                <w:sz w:val="19"/>
                <w:szCs w:val="19"/>
              </w:rPr>
              <w:t xml:space="preserve">Add a dementia outcome to the reference case and simulate an older person with diabetes with and without dementia, examining impacts on QALYs, life expectancy, and costs.</w:t>
            </w:r>
          </w:p>
          <w:p>
            <w:r>
              <w:rPr>
                <w:rFonts w:ascii="IBM Plex Sans" w:cs="IBM Plex Sans" w:eastAsia="IBM Plex Sans" w:hAnsi="IBM Plex Sans"/>
                <w:b/>
                <w:bCs/>
                <w:color w:val="1E4D45"/>
                <w:sz w:val="18"/>
                <w:szCs w:val="18"/>
              </w:rPr>
              <w:t xml:space="preserve">STATUS: CONFIRMED</w:t>
            </w:r>
          </w:p>
        </w:tc>
      </w:tr>
    </w:tbl>
    <w:p>
      <w:pPr>
        <w:spacing w:after="100" w:before="260"/>
      </w:pPr>
      <w:r>
        <w:rPr>
          <w:rFonts w:ascii="IBM Plex Mono" w:cs="IBM Plex Mono" w:eastAsia="IBM Plex Mono" w:hAnsi="IBM Plex Mono"/>
          <w:b/>
          <w:bCs/>
          <w:color w:val="A6432C"/>
          <w:spacing w:val="15"/>
          <w:sz w:val="17"/>
          <w:szCs w:val="17"/>
        </w:rPr>
        <w:t xml:space="preserve">UNDER DEVELOPMENT — REGISTERING INTEREST ONLY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50"/>
      </w:tblGrid>
      <w:tr>
        <w:tc>
          <w:tcPr>
            <w:tcW w:type="dxa" w:w="5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IBM Plex Sans" w:cs="IBM Plex Sans" w:eastAsia="IBM Plex Sans" w:hAnsi="IBM Plex Sans"/>
                <w:sz w:val="30"/>
                <w:szCs w:val="30"/>
              </w:rPr>
              <w:t xml:space="preserve">☐</w:t>
            </w:r>
          </w:p>
        </w:tc>
        <w:tc>
          <w:tcPr>
            <w:tcW w:type="dxa" w:w="88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IBM Plex Mono" w:cs="IBM Plex Mono" w:eastAsia="IBM Plex Mono" w:hAnsi="IBM Plex Mono"/>
                <w:b/>
                <w:bCs/>
                <w:color w:val="1E4D45"/>
                <w:sz w:val="20"/>
                <w:szCs w:val="20"/>
              </w:rPr>
              <w:t xml:space="preserve">03  </w:t>
            </w:r>
            <w:r>
              <w:rPr>
                <w:rFonts w:ascii="IBM Plex Sans" w:cs="IBM Plex Sans" w:eastAsia="IBM Plex Sans" w:hAnsi="IBM Plex Sans"/>
                <w:b/>
                <w:bCs/>
                <w:color w:val="16232B"/>
                <w:sz w:val="21"/>
                <w:szCs w:val="21"/>
              </w:rPr>
              <w:t xml:space="preserve">Synthetic Data Challenge</w:t>
            </w:r>
          </w:p>
          <w:p>
            <w:pPr>
              <w:spacing w:after="60" w:before="40"/>
            </w:pPr>
            <w:r>
              <w:rPr>
                <w:rFonts w:ascii="IBM Plex Sans" w:cs="IBM Plex Sans" w:eastAsia="IBM Plex Sans" w:hAnsi="IBM Plex Sans"/>
                <w:color w:val="5B6B66"/>
                <w:sz w:val="19"/>
                <w:szCs w:val="19"/>
              </w:rPr>
              <w:t xml:space="preserve">Undertaken with the REDDIE project group, using synthetic cohorts derived from the Swedish National Diabetes Register at varying levels of data richness, plus a longitudinal validation component. Participants will need to enter into a data-use agreement.</w:t>
            </w:r>
          </w:p>
          <w:p>
            <w:r>
              <w:rPr>
                <w:rFonts w:ascii="IBM Plex Sans" w:cs="IBM Plex Sans" w:eastAsia="IBM Plex Sans" w:hAnsi="IBM Plex Sans"/>
                <w:b/>
                <w:bCs/>
                <w:color w:val="A6432C"/>
                <w:sz w:val="18"/>
                <w:szCs w:val="18"/>
              </w:rPr>
              <w:t xml:space="preserve">STATUS: UNDER DEVELOPMENT — INDICATE INTEREST</w:t>
            </w:r>
          </w:p>
        </w:tc>
      </w:tr>
    </w:tbl>
    <w:p>
      <w:pPr>
        <w:spacing w:after="120"/>
      </w:pPr>
      <w:r>
        <w:rPr>
          <w:sz w:val="8"/>
          <w:szCs w:val="8"/>
        </w:rPr>
        <w:t xml:space="preserve"/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"/>
        <w:gridCol w:w="8850"/>
      </w:tblGrid>
      <w:tr>
        <w:tc>
          <w:tcPr>
            <w:tcW w:type="dxa" w:w="50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jc w:val="center"/>
            </w:pPr>
            <w:r>
              <w:rPr>
                <w:rFonts w:ascii="IBM Plex Sans" w:cs="IBM Plex Sans" w:eastAsia="IBM Plex Sans" w:hAnsi="IBM Plex Sans"/>
                <w:sz w:val="30"/>
                <w:szCs w:val="30"/>
              </w:rPr>
              <w:t xml:space="preserve">☐</w:t>
            </w:r>
          </w:p>
        </w:tc>
        <w:tc>
          <w:tcPr>
            <w:tcW w:type="dxa" w:w="88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r>
              <w:rPr>
                <w:rFonts w:ascii="IBM Plex Mono" w:cs="IBM Plex Mono" w:eastAsia="IBM Plex Mono" w:hAnsi="IBM Plex Mono"/>
                <w:b/>
                <w:bCs/>
                <w:color w:val="1E4D45"/>
                <w:sz w:val="20"/>
                <w:szCs w:val="20"/>
              </w:rPr>
              <w:t xml:space="preserve">04  </w:t>
            </w:r>
            <w:r>
              <w:rPr>
                <w:rFonts w:ascii="IBM Plex Sans" w:cs="IBM Plex Sans" w:eastAsia="IBM Plex Sans" w:hAnsi="IBM Plex Sans"/>
                <w:b/>
                <w:bCs/>
                <w:color w:val="16232B"/>
                <w:sz w:val="21"/>
                <w:szCs w:val="21"/>
              </w:rPr>
              <w:t xml:space="preserve">Presymptomatic Screening in Type 1 Diabetes</w:t>
            </w:r>
          </w:p>
          <w:p>
            <w:pPr>
              <w:spacing w:after="60" w:before="40"/>
            </w:pPr>
            <w:r>
              <w:rPr>
                <w:rFonts w:ascii="IBM Plex Sans" w:cs="IBM Plex Sans" w:eastAsia="IBM Plex Sans" w:hAnsi="IBM Plex Sans"/>
                <w:color w:val="5B6B66"/>
                <w:sz w:val="19"/>
                <w:szCs w:val="19"/>
              </w:rPr>
              <w:t xml:space="preserve">Assess the long-term clinical and economic value of screening for early-stage type 1 diabetes versus no screening. Currently under development with RTI/IHE; additional modelling groups are welcome.</w:t>
            </w:r>
          </w:p>
          <w:p>
            <w:r>
              <w:rPr>
                <w:rFonts w:ascii="IBM Plex Sans" w:cs="IBM Plex Sans" w:eastAsia="IBM Plex Sans" w:hAnsi="IBM Plex Sans"/>
                <w:b/>
                <w:bCs/>
                <w:color w:val="A6432C"/>
                <w:sz w:val="18"/>
                <w:szCs w:val="18"/>
              </w:rPr>
              <w:t xml:space="preserve">STATUS: UNDER DEVELOPMENT — INDICATE INTEREST</w:t>
            </w:r>
          </w:p>
        </w:tc>
      </w:tr>
    </w:tbl>
    <w:p>
      <w:pPr>
        <w:pBdr>
          <w:bottom w:val="single" w:color="C8CDC4" w:sz="6" w:space="6"/>
        </w:pBdr>
        <w:spacing w:after="100" w:before="320"/>
      </w:pPr>
      <w:r>
        <w:rPr>
          <w:rFonts w:ascii="IBM Plex Mono" w:cs="IBM Plex Mono" w:eastAsia="IBM Plex Mono" w:hAnsi="IBM Plex Mono"/>
          <w:b/>
          <w:bCs/>
          <w:color w:val="1E4D45"/>
          <w:sz w:val="20"/>
          <w:szCs w:val="20"/>
        </w:rPr>
        <w:t xml:space="preserve">05   </w:t>
      </w:r>
      <w:r>
        <w:rPr>
          <w:rFonts w:ascii="IBM Plex Sans" w:cs="IBM Plex Sans" w:eastAsia="IBM Plex Sans" w:hAnsi="IBM Plex Sans"/>
          <w:b/>
          <w:bCs/>
          <w:color w:val="16232B"/>
          <w:sz w:val="26"/>
          <w:szCs w:val="26"/>
        </w:rPr>
        <w:t xml:space="preserve">Additional Notes</w:t>
      </w:r>
    </w:p>
    <w:tbl>
      <w:tblPr>
        <w:tblW w:type="dxa" w:w="935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50"/>
      </w:tblGrid>
      <w:tr>
        <w:tc>
          <w:tcPr>
            <w:tcW w:type="dxa" w:w="9350"/>
            <w:tcBorders>
              <w:top w:val="single" w:color="C8CDC4" w:sz="4"/>
              <w:left w:val="single" w:color="C8CDC4" w:sz="4"/>
              <w:bottom w:val="single" w:color="C8CDC4" w:sz="4"/>
              <w:right w:val="single" w:color="C8CDC4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  <w:p>
            <w:pPr>
              <w:spacing w:after="12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pBdr>
          <w:top w:val="single" w:color="C8CDC4" w:sz="6" w:space="8"/>
        </w:pBdr>
        <w:spacing w:before="320"/>
      </w:pPr>
      <w:r>
        <w:rPr>
          <w:sz w:val="4"/>
          <w:szCs w:val="4"/>
        </w:rPr>
        <w:t xml:space="preserve"/>
      </w:r>
    </w:p>
    <w:p>
      <w:pPr>
        <w:spacing w:before="100"/>
      </w:pPr>
      <w:r>
        <w:rPr>
          <w:rFonts w:ascii="IBM Plex Sans" w:cs="IBM Plex Sans" w:eastAsia="IBM Plex Sans" w:hAnsi="IBM Plex Sans"/>
          <w:i/>
          <w:iCs/>
          <w:color w:val="5B6B66"/>
          <w:sz w:val="18"/>
          <w:szCs w:val="18"/>
        </w:rPr>
        <w:t xml:space="preserve">Please return this completed form by email to mthood2016@gmail.com by 31 July 2026 to ensure your group is kept informed of developments. For questions about any challenge, contact the organising committee at the same address.</w:t>
      </w:r>
    </w:p>
    <w:sectPr>
      <w:pgSz w:w="12240" w:h="15840" w:orient="portrait"/>
      <w:pgMar w:top="900" w:right="900" w:bottom="90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2026-07-02T10:47:09.765Z</dcterms:created>
  <dcterms:modified xsi:type="dcterms:W3CDTF">2026-07-02T10:47:09.765Z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